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E2300" w14:textId="77777777" w:rsidR="008F670D" w:rsidRPr="008F670D" w:rsidRDefault="008F670D" w:rsidP="008F670D">
      <w:r w:rsidRPr="008F670D">
        <w:rPr>
          <w:b/>
          <w:bCs/>
          <w:lang w:val="en-CA"/>
        </w:rPr>
        <w:t>Follow the guidelines to treat aortic stenosis</w:t>
      </w:r>
    </w:p>
    <w:p w14:paraId="2F819317" w14:textId="77777777" w:rsidR="008F670D" w:rsidRPr="008F670D" w:rsidRDefault="008F670D" w:rsidP="008F670D">
      <w:r w:rsidRPr="008F670D">
        <w:rPr>
          <w:i/>
          <w:iCs/>
          <w:lang w:val="en-CA"/>
        </w:rPr>
        <w:t>Target: Aortic Stenosis</w:t>
      </w:r>
      <w:r w:rsidRPr="008F670D">
        <w:rPr>
          <w:lang w:val="en-CA"/>
        </w:rPr>
        <w:t xml:space="preserve"> focuses on addressing challenges in diagnosing and treating this common and deadly heart valve disease. We encourage you to follow the 2020 Valvular Heart Disease Guidelines for comprehensive, up-to-date recommendations for diagnosing and treating your patients.  </w:t>
      </w:r>
      <w:hyperlink r:id="rId4" w:history="1">
        <w:r w:rsidRPr="008F670D">
          <w:rPr>
            <w:rStyle w:val="Hyperlink"/>
            <w:lang w:val="en-CA"/>
          </w:rPr>
          <w:t>http://heart.org/targetAS</w:t>
        </w:r>
      </w:hyperlink>
      <w:r w:rsidRPr="008F670D">
        <w:rPr>
          <w:lang w:val="en-CA"/>
        </w:rPr>
        <w:t xml:space="preserve"> </w:t>
      </w:r>
    </w:p>
    <w:p w14:paraId="425C6C5D" w14:textId="1353B717" w:rsidR="00991C18" w:rsidRDefault="008F670D">
      <w:r w:rsidRPr="008F670D">
        <w:drawing>
          <wp:inline distT="0" distB="0" distL="0" distR="0" wp14:anchorId="0DA39944" wp14:editId="4EA93CB6">
            <wp:extent cx="3860800" cy="2171700"/>
            <wp:effectExtent l="152400" t="152400" r="368300" b="361950"/>
            <wp:docPr id="4" name="Picture 3" descr="A picture containing text, indoor, person, roo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2B841-6921-42E6-B88F-39E1E527EE4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indoor, person, room&#10;&#10;Description automatically generated">
                      <a:extLst>
                        <a:ext uri="{FF2B5EF4-FFF2-40B4-BE49-F238E27FC236}">
                          <a16:creationId xmlns:a16="http://schemas.microsoft.com/office/drawing/2014/main" id="{1992B841-6921-42E6-B88F-39E1E527EE4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070" cy="21746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991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72"/>
    <w:rsid w:val="008F670D"/>
    <w:rsid w:val="00991C18"/>
    <w:rsid w:val="00B5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F49F9"/>
  <w15:chartTrackingRefBased/>
  <w15:docId w15:val="{19A5B6F6-049E-4A4A-8FE4-FF816957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67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6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2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eart.org/target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Joslyn Hazard</dc:creator>
  <cp:keywords/>
  <dc:description/>
  <cp:lastModifiedBy>Joslyn Hazard</cp:lastModifiedBy>
  <cp:revision>2</cp:revision>
  <dcterms:created xsi:type="dcterms:W3CDTF">2022-02-04T18:17:00Z</dcterms:created>
  <dcterms:modified xsi:type="dcterms:W3CDTF">2022-02-04T18:17:00Z</dcterms:modified>
</cp:coreProperties>
</file>